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A" w:rsidRDefault="00715419" w:rsidP="00715419">
      <w:pPr>
        <w:pStyle w:val="a3"/>
        <w:ind w:firstLine="284"/>
        <w:jc w:val="center"/>
        <w:rPr>
          <w:rFonts w:ascii="Times New Roman" w:hAnsi="Times New Roman" w:cs="Times New Roman"/>
          <w:sz w:val="56"/>
          <w:szCs w:val="56"/>
        </w:rPr>
      </w:pPr>
      <w:r w:rsidRPr="00715419">
        <w:rPr>
          <w:rFonts w:ascii="Times New Roman" w:hAnsi="Times New Roman" w:cs="Times New Roman"/>
          <w:sz w:val="56"/>
          <w:szCs w:val="56"/>
        </w:rPr>
        <w:t>Контроль эффективности работы ДОУ по охране прав детей</w:t>
      </w:r>
    </w:p>
    <w:p w:rsidR="00D437F3" w:rsidRDefault="00D437F3" w:rsidP="00D437F3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437F3" w:rsidRDefault="00D437F3" w:rsidP="00D437F3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Лихобабенко Наталья Валерьевна,</w:t>
      </w:r>
    </w:p>
    <w:p w:rsidR="00D437F3" w:rsidRDefault="00D437F3" w:rsidP="00D437F3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</w:p>
    <w:p w:rsidR="00D437F3" w:rsidRDefault="00D437F3" w:rsidP="00D437F3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№13 «Искорка»</w:t>
      </w:r>
    </w:p>
    <w:p w:rsidR="00D437F3" w:rsidRPr="00D437F3" w:rsidRDefault="00D437F3" w:rsidP="00D437F3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Людиново, Калужская область</w:t>
      </w:r>
    </w:p>
    <w:p w:rsidR="00715419" w:rsidRDefault="00715419" w:rsidP="00715419">
      <w:pPr>
        <w:pStyle w:val="a3"/>
        <w:ind w:firstLine="284"/>
        <w:jc w:val="center"/>
        <w:rPr>
          <w:rFonts w:ascii="Times New Roman" w:hAnsi="Times New Roman" w:cs="Times New Roman"/>
          <w:sz w:val="56"/>
          <w:szCs w:val="56"/>
        </w:rPr>
      </w:pPr>
    </w:p>
    <w:p w:rsidR="00715419" w:rsidRDefault="00715419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условий развития общества является воспитание граждан правового, демократического государства, уважающих права и свободы личности, строго соблюдающих нравственные нормы, проявляющих национальную терпимость, уважительное отношение к языкам, традициям и культуре других народов. Поэтому проблема гражданско-правовых знаний взрослых и детей остается актуальной. </w:t>
      </w:r>
    </w:p>
    <w:p w:rsidR="00715419" w:rsidRDefault="00715419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дошкольного образования правовое воспитание занимает особое место. Говоря о формировании у детей элементарных представлений об их правах и свободах, развитии уважения и терпимости к другим людям и их правам, важно подчеркнуть, что в первую очередь не должны нарушаться права самих детей.</w:t>
      </w:r>
    </w:p>
    <w:p w:rsidR="00715419" w:rsidRDefault="00715419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защиты прав ребенка носит многоаспектный характер, однако ясно одно: ее невозможно решить только на уровне ДОУ. Важно наладить общую систему работы, вовлекая в нее детей, родителей и педагогов. Особое значение имеет контроль эффективности деятельности дошкольного учреждения по данному разделу. С учетом этого в МКДОУ «Детский сад №13 «Искорка»</w:t>
      </w:r>
      <w:r w:rsidR="00287B8B">
        <w:rPr>
          <w:rFonts w:ascii="Times New Roman" w:hAnsi="Times New Roman" w:cs="Times New Roman"/>
          <w:sz w:val="28"/>
          <w:szCs w:val="28"/>
        </w:rPr>
        <w:t xml:space="preserve"> был разработан комплект материалов тематического контроля «Организация и эффективность работы по охране прав детства в режиме дошкольного учреждения».</w:t>
      </w:r>
    </w:p>
    <w:p w:rsidR="00287B8B" w:rsidRDefault="00287B8B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данного тематического контроля являются:</w:t>
      </w:r>
    </w:p>
    <w:p w:rsidR="00287B8B" w:rsidRDefault="00287B8B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качества работы ДОУ по охране прав дошкольников, выявление и предупреждение недостатков в ее организации;</w:t>
      </w:r>
    </w:p>
    <w:p w:rsidR="00287B8B" w:rsidRDefault="00287B8B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эффективности работы педагогов по данной проблеме;</w:t>
      </w:r>
    </w:p>
    <w:p w:rsidR="00287B8B" w:rsidRDefault="00287B8B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системы работы по правовому воспитанию детей;</w:t>
      </w:r>
    </w:p>
    <w:p w:rsidR="00287B8B" w:rsidRDefault="00287B8B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практической  методической помощи педагогам в совершенствовании воспитательно-образовательного процесса по правовому воспитанию детей.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тематического контроля включают в себя анкеты, тесты, опросники, критерии оценки, разработанные самостоятельно и подобранные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 методической литературы по теме контроля, а также перечень вопросов, подлежащих проверке.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ходе тематического контроля в центре внимания находится модель общения воспитания с дошкольниками, стиль руководства детской деятельностью (демократический, авторитарный, либеральный). Наблюдение за общением педагога с воспитанниками позволяет определить используемые им основные приемы руководства (поощрение, совет, разъяснение, указание, требование, угроза), характер взаимодействия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проверяется уровень правовой культуры родителей воспитанников.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и методы тематического контроля: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плана воспитательно-образовательной работы ДОУ по теме контроля;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плана взаимодействия педагогов с родителями, законными представителями, сведений о родителях;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общением воспитателя с детьми, родителями, а также родителей с детьми;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тестирование, собеседование с воспитателями по теме контроля;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родителей.</w:t>
      </w:r>
    </w:p>
    <w:p w:rsidR="00287B8B" w:rsidRDefault="00287B8B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планирование работы в ДОУ по правовому воспитанию детей предусматривает сюжетно-ролевые, театрализованные и дидактические игры по </w:t>
      </w:r>
      <w:r w:rsidR="00A20F16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тематике; игры и упражнения на развитие у детей эмоциональной сферы, эмпатии, коммуникативных </w:t>
      </w:r>
      <w:r w:rsidR="00A20F1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и умений; проблемно-поисковую деятельность</w:t>
      </w:r>
      <w:r w:rsidR="00A20F16">
        <w:rPr>
          <w:rFonts w:ascii="Times New Roman" w:hAnsi="Times New Roman" w:cs="Times New Roman"/>
          <w:sz w:val="28"/>
          <w:szCs w:val="28"/>
        </w:rPr>
        <w:t xml:space="preserve"> воспитанников (работа в группе по решению ситуаций и задач, разработка совместно с воспитателем проектов и т.д.);</w:t>
      </w:r>
      <w:proofErr w:type="gramEnd"/>
      <w:r w:rsidR="00A20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F16">
        <w:rPr>
          <w:rFonts w:ascii="Times New Roman" w:hAnsi="Times New Roman" w:cs="Times New Roman"/>
          <w:sz w:val="28"/>
          <w:szCs w:val="28"/>
        </w:rPr>
        <w:t>продуктивные виды деятельности (оформление эмблем, плакатов, буклетов, листовок, коллажей и. т.д., их презентация).</w:t>
      </w:r>
      <w:proofErr w:type="gramEnd"/>
      <w:r w:rsidR="00A20F16">
        <w:rPr>
          <w:rFonts w:ascii="Times New Roman" w:hAnsi="Times New Roman" w:cs="Times New Roman"/>
          <w:sz w:val="28"/>
          <w:szCs w:val="28"/>
        </w:rPr>
        <w:t xml:space="preserve"> Особое значение имеет организация образовательной деятельности, в ходе которой каждый ребенок может «проиграть» возможные ситуации нарушения прав и предложить соответствующие способы поведения. </w:t>
      </w:r>
    </w:p>
    <w:p w:rsidR="00A20F16" w:rsidRDefault="00A20F16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работа по правовому воспитанию детей предполагает создание соответствующей предметно-развивающей среды, способствующей формированию у воспитанников положительного самоощущения. Так, в группах ДОУ оформлены центры «Я имею право…», в них представлена детская литература по теме, дидактические игры, плакаты, картины и т.д.</w:t>
      </w:r>
    </w:p>
    <w:p w:rsidR="00A20F16" w:rsidRDefault="00A20F16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плана взаимодействия педагогов  с родителями позволяет определить, как проводится работа по изучению семьи. Наблюдение за детьми и их общением с родителями, за тем, как они встречают своих мам и пап, с какими просьбами обращаются, как родители реагируют на шалости и капризы детей, позволяет судить о взаимоотношениях в семье.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информации о возрасте родителей, их образовании, интересах, отношении к ребенку, выявления трудностей, с которыми они сталкиваются в процессе воспитания, проводится анкетирование. </w:t>
      </w:r>
    </w:p>
    <w:p w:rsidR="00A20F16" w:rsidRDefault="00A20F16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анализ полученных данных совместно с педагогом-психологом дают возможность определить социальный статус, психологический микроклимат в семье, стиль семейной жизни, наличие или отсутствие семейных традиций, степень участия родителей в воспитательном процессе, их отношение к дошкольному учреждению, которое посещает ребенок, связь семьи с социумом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577">
        <w:rPr>
          <w:rFonts w:ascii="Times New Roman" w:hAnsi="Times New Roman" w:cs="Times New Roman"/>
          <w:sz w:val="28"/>
          <w:szCs w:val="28"/>
        </w:rPr>
        <w:t xml:space="preserve"> Полученная информация позволяет судить об уровне правовой и психолого-педагогической культуры родителей воспитанников.</w:t>
      </w: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рамках тематического контроля занимает проверка работы по повышению правовой культуры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работа предполагает информирование родителей, в том числе с помощью наглядных материалов, о нормативных основах прав детей, вовлечение членов семьи в процесс воспитания и развития дошкольников, подготовки к праздникам, организации выставок детских рисунков, игротек и других мероприятий ДОУ. Кроме того, проводятся индивидуальные и групповые консультации, беседы с родителями по вопросам прав детей. Следует выделить и  такую форму, как посещение на дому детей, чьи родители относятся к группе риска.</w:t>
      </w:r>
    </w:p>
    <w:p w:rsidR="00287B8B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родителей предусматривает интеграцию деятельности всех специалистов дошкольного учреждения. Так, в ДОУ для родителей проводятся консультации с участием медицинской сестры, педагога-психолога, учителя-логопеда, инструктора по физическому воспитанию, музыкального руководителя. Специалисты в рамках своей компетенции затрагивают вопросы соблюдения прав детей. </w:t>
      </w: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в приложениях представлены некоторые материалы тематического контроля.</w:t>
      </w: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материал позволяет оценивать эффективность работы педагогов ДОУ по охране прав детей и своевременно вносить коррективы в ее организацию, контролировать уровень знаний воспитателей в данных вопросах, а также обеспечить системность и регулярность правового просвещения родителей и воспитанников.</w:t>
      </w: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37F3" w:rsidRDefault="00D437F3" w:rsidP="00287B8B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оценки качества работы по правовому воспитанию детей</w:t>
      </w: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педагога__________________________________________</w:t>
      </w: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_______________________________________________</w:t>
      </w:r>
    </w:p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3418"/>
        <w:gridCol w:w="2393"/>
        <w:gridCol w:w="2393"/>
        <w:gridCol w:w="2569"/>
      </w:tblGrid>
      <w:tr w:rsidR="00176E84" w:rsidTr="00176E84">
        <w:tc>
          <w:tcPr>
            <w:tcW w:w="3418" w:type="dxa"/>
            <w:vMerge w:val="restart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7355" w:type="dxa"/>
            <w:gridSpan w:val="3"/>
          </w:tcPr>
          <w:p w:rsidR="00176E84" w:rsidRDefault="00176E84" w:rsidP="00176E84">
            <w:pPr>
              <w:pStyle w:val="a3"/>
              <w:tabs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176E84" w:rsidTr="00176E84">
        <w:tc>
          <w:tcPr>
            <w:tcW w:w="3418" w:type="dxa"/>
            <w:vMerge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выполняется</w:t>
            </w: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частично</w:t>
            </w:r>
          </w:p>
        </w:tc>
      </w:tr>
      <w:tr w:rsidR="00176E84" w:rsidTr="00176E84">
        <w:tc>
          <w:tcPr>
            <w:tcW w:w="3418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возрастного принципа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84" w:rsidTr="00176E84">
        <w:tc>
          <w:tcPr>
            <w:tcW w:w="3418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изложенного материала 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84" w:rsidTr="00176E84">
        <w:tc>
          <w:tcPr>
            <w:tcW w:w="3418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соответствующего теме оборудования для проведения игр и упражнений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84" w:rsidTr="00176E84">
        <w:tc>
          <w:tcPr>
            <w:tcW w:w="3418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оборудования, игр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84" w:rsidTr="00176E84">
        <w:tc>
          <w:tcPr>
            <w:tcW w:w="3418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игр, упражнений, образовательной деятельности по правовому воспитанию детей</w:t>
            </w: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176E84" w:rsidRDefault="00176E84" w:rsidP="00F61577">
            <w:pPr>
              <w:pStyle w:val="a3"/>
              <w:tabs>
                <w:tab w:val="left" w:pos="751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577" w:rsidRDefault="00F61577" w:rsidP="00F61577">
      <w:pPr>
        <w:pStyle w:val="a3"/>
        <w:tabs>
          <w:tab w:val="left" w:pos="7513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7B8B" w:rsidRDefault="00176E84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качества работы: _________________________________________________________________________________________________________________________________</w:t>
      </w:r>
    </w:p>
    <w:p w:rsidR="00176E84" w:rsidRDefault="00176E84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E84" w:rsidRDefault="00176E84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E84" w:rsidRDefault="00176E84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E84" w:rsidRDefault="00176E84" w:rsidP="0071541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E84" w:rsidRDefault="00176E84" w:rsidP="00176E84">
      <w:pPr>
        <w:pStyle w:val="a3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176E84" w:rsidRDefault="00176E84" w:rsidP="00176E84">
      <w:pPr>
        <w:pStyle w:val="a3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76E84" w:rsidRPr="00740259" w:rsidRDefault="00176E84" w:rsidP="00176E8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7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по теме: </w:t>
      </w:r>
      <w:r w:rsidRPr="0017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17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Моя</w:t>
      </w:r>
      <w:proofErr w:type="gramEnd"/>
      <w:r w:rsidRPr="0017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семья-мои корни».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6E84" w:rsidRPr="00740259" w:rsidRDefault="00176E84" w:rsidP="00176E8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поразмышляйте над вопросами предлагаемой анкеты.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1.Продолжите предложение: Семья – это 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2.Знает ли Ваш ребёнок, что такое семья? 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3.Знает ли Ваш ребёнок, кто является членами семьи, их имена, отчества, фамилии? ___________________________________________________________________________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Продолжите предложение: Семейные традиции – это___________________________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5.Есть ли в Вашей семье семейные традиции, какие?______________________________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Продолжите предложение: Семейные ценности – это 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Хранят ли в Вашей семье фотографии? Есть ли семейный альбом?________________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Есть ли у Вас семейные реликвии? Какие?_____________________________________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Где и когда семья собирается вместе?_________________________________________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Какие увлечения есть у членов Вашей семьи? 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11.Знает ли Ваш ребёнок профессии своих родителей, бабушек, дедушек?____________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12.Организуется ли специально в Вашей семье деятельность ребёнка, какая?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Знаете ли Вы о происхождении Вашей фамилии?_____________________________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Сколько поколений знаете? Сможете ли составить генеалогическое древо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Pr="00176E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Есть ли в Вашей семье неработающие взрослые, занимающиеся воспитанием Ваших детей?_______________________________________________________________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Считаете ли вы тему «Моя семья </w:t>
      </w:r>
      <w:proofErr w:type="gramStart"/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корни» актуальной для изучения в детском саду?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74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</w:p>
    <w:p w:rsidR="00176E84" w:rsidRPr="00176E84" w:rsidRDefault="00176E84" w:rsidP="00176E8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6E84" w:rsidRPr="00176E84" w:rsidRDefault="00176E84" w:rsidP="00176E8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Спасибо за сотрудничество!</w:t>
      </w:r>
    </w:p>
    <w:p w:rsidR="00176E84" w:rsidRPr="00176E84" w:rsidRDefault="00176E84" w:rsidP="00176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6E84" w:rsidRDefault="00176E84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176E84">
      <w:pPr>
        <w:rPr>
          <w:rFonts w:ascii="Calibri" w:eastAsia="Calibri" w:hAnsi="Calibri" w:cs="Times New Roman"/>
          <w:sz w:val="28"/>
          <w:szCs w:val="28"/>
        </w:rPr>
      </w:pPr>
    </w:p>
    <w:p w:rsidR="00740259" w:rsidRDefault="00740259" w:rsidP="0074025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25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0259" w:rsidRPr="00740259" w:rsidRDefault="00740259" w:rsidP="007402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259">
        <w:rPr>
          <w:rFonts w:ascii="Times New Roman" w:hAnsi="Times New Roman" w:cs="Times New Roman"/>
          <w:sz w:val="28"/>
          <w:szCs w:val="28"/>
        </w:rPr>
        <w:t>Опросник для воспитателей</w:t>
      </w:r>
    </w:p>
    <w:p w:rsidR="00740259" w:rsidRPr="00740259" w:rsidRDefault="00740259" w:rsidP="007402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259">
        <w:rPr>
          <w:rFonts w:ascii="Times New Roman" w:hAnsi="Times New Roman" w:cs="Times New Roman"/>
          <w:sz w:val="28"/>
          <w:szCs w:val="28"/>
        </w:rPr>
        <w:t>«Знание нормативных документов по охране и защите прав детства»</w:t>
      </w:r>
    </w:p>
    <w:p w:rsidR="00176E84" w:rsidRDefault="00740259" w:rsidP="007402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(извлечение)</w:t>
      </w:r>
    </w:p>
    <w:p w:rsidR="00740259" w:rsidRDefault="00740259" w:rsidP="007402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259" w:rsidRDefault="00740259" w:rsidP="0074025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259" w:rsidRPr="00C65198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198">
        <w:rPr>
          <w:rFonts w:ascii="Times New Roman" w:hAnsi="Times New Roman" w:cs="Times New Roman"/>
          <w:b/>
          <w:i/>
          <w:sz w:val="28"/>
          <w:szCs w:val="28"/>
        </w:rPr>
        <w:t>Конвенция о правах ребенка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98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Какие права ребенка обязуются уважать и обеспечивать государства – участники Конвенции?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жизнь, право на гражданство, право на образование;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на жизнь, </w:t>
      </w:r>
      <w:r>
        <w:rPr>
          <w:rFonts w:ascii="Times New Roman" w:hAnsi="Times New Roman" w:cs="Times New Roman"/>
          <w:sz w:val="28"/>
          <w:szCs w:val="28"/>
        </w:rPr>
        <w:t>право на семейные связи</w:t>
      </w:r>
      <w:r>
        <w:rPr>
          <w:rFonts w:ascii="Times New Roman" w:hAnsi="Times New Roman" w:cs="Times New Roman"/>
          <w:sz w:val="28"/>
          <w:szCs w:val="28"/>
        </w:rPr>
        <w:t>, право на образование;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на жизнь, право </w:t>
      </w:r>
      <w:r>
        <w:rPr>
          <w:rFonts w:ascii="Times New Roman" w:hAnsi="Times New Roman" w:cs="Times New Roman"/>
          <w:sz w:val="28"/>
          <w:szCs w:val="28"/>
        </w:rPr>
        <w:t>свободно выражать свои мысли, право на отдых и досуг;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98">
        <w:rPr>
          <w:rFonts w:ascii="Times New Roman" w:hAnsi="Times New Roman" w:cs="Times New Roman"/>
          <w:sz w:val="28"/>
          <w:szCs w:val="28"/>
          <w:highlight w:val="yellow"/>
        </w:rPr>
        <w:t>- весь комплекс граждански, политических, экономических, социальных и культурных прав.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Семейный кодекс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Кто несет основную ответственность за обеспечение условий жизни, необходимых для развития ребенка?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управления РФ;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учреждения;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98">
        <w:rPr>
          <w:rFonts w:ascii="Times New Roman" w:hAnsi="Times New Roman" w:cs="Times New Roman"/>
          <w:sz w:val="28"/>
          <w:szCs w:val="28"/>
          <w:highlight w:val="yellow"/>
        </w:rPr>
        <w:t>- родители и другие лица, воспитывающие ребенка.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Кто должен участвовать в принятии решений, затрагивающих настоящее и будущее ребенка?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 другие лица, несущие ответственность за жизнь детей, их развитие и защиту;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98">
        <w:rPr>
          <w:rFonts w:ascii="Times New Roman" w:hAnsi="Times New Roman" w:cs="Times New Roman"/>
          <w:sz w:val="28"/>
          <w:szCs w:val="28"/>
          <w:highlight w:val="yellow"/>
        </w:rPr>
        <w:t>- ребенок и родители или другие лица, замещающие родителей;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или другие лица, замещающие родителей, и образовательное учреждение;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 органы местного управления образованием.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Имеет ли ребенок право на доходы, полученные им?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если они получены с согласия родителей;</w:t>
      </w:r>
    </w:p>
    <w:p w:rsidR="00C65198" w:rsidRP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98">
        <w:rPr>
          <w:rFonts w:ascii="Times New Roman" w:hAnsi="Times New Roman" w:cs="Times New Roman"/>
          <w:sz w:val="28"/>
          <w:szCs w:val="28"/>
          <w:highlight w:val="yellow"/>
        </w:rPr>
        <w:t>- да, если они получены не в результате правонарушения;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имуществом ребенка должны распоряжаться родители;</w:t>
      </w:r>
    </w:p>
    <w:p w:rsidR="00C65198" w:rsidRDefault="00C65198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ребенок не должен работать.</w:t>
      </w:r>
    </w:p>
    <w:p w:rsidR="00C65198" w:rsidRPr="00C65198" w:rsidRDefault="00C65198" w:rsidP="00C651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519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Федеральный закон "Об образовании в Российской Федерации" от 29.12.2012 N 273-ФЗ (последняя редакция)</w:t>
      </w:r>
    </w:p>
    <w:p w:rsidR="00740259" w:rsidRDefault="00740259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8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0C7B82">
        <w:rPr>
          <w:rFonts w:ascii="Times New Roman" w:hAnsi="Times New Roman" w:cs="Times New Roman"/>
          <w:b/>
          <w:bCs/>
          <w:sz w:val="28"/>
          <w:szCs w:val="28"/>
        </w:rPr>
        <w:t>1. Предмет регулирования Федерального закона «Об образовании в РФ» - это: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 - </w:t>
      </w:r>
      <w:r w:rsidRPr="000C7B82">
        <w:rPr>
          <w:rFonts w:ascii="Times New Roman" w:hAnsi="Times New Roman" w:cs="Times New Roman"/>
          <w:sz w:val="28"/>
          <w:szCs w:val="28"/>
        </w:rPr>
        <w:t>реализация права на образование;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82">
        <w:rPr>
          <w:rFonts w:ascii="Times New Roman" w:hAnsi="Times New Roman" w:cs="Times New Roman"/>
          <w:sz w:val="28"/>
          <w:szCs w:val="28"/>
        </w:rPr>
        <w:t> 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0C7B82">
        <w:rPr>
          <w:rFonts w:ascii="Times New Roman" w:hAnsi="Times New Roman" w:cs="Times New Roman"/>
          <w:b/>
          <w:bCs/>
          <w:sz w:val="28"/>
          <w:szCs w:val="28"/>
        </w:rPr>
        <w:t>К числу основных принципов государственной политики и правового регулирования отношений в сфере образования относят: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признание приоритетности образования;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7B82">
        <w:rPr>
          <w:rFonts w:ascii="Times New Roman" w:hAnsi="Times New Roman" w:cs="Times New Roman"/>
          <w:sz w:val="28"/>
          <w:szCs w:val="28"/>
          <w:highlight w:val="yellow"/>
        </w:rPr>
        <w:t>    - обеспечение права каждого человека на образование, недопустимость дискриминации в сфере образования;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7B82">
        <w:rPr>
          <w:rFonts w:ascii="Times New Roman" w:hAnsi="Times New Roman" w:cs="Times New Roman"/>
          <w:sz w:val="28"/>
          <w:szCs w:val="28"/>
          <w:highlight w:val="yellow"/>
        </w:rPr>
        <w:t>    -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82">
        <w:rPr>
          <w:rFonts w:ascii="Times New Roman" w:hAnsi="Times New Roman" w:cs="Times New Roman"/>
          <w:sz w:val="28"/>
          <w:szCs w:val="28"/>
          <w:highlight w:val="yellow"/>
        </w:rPr>
        <w:t>    - недопустимость ограничения или устранения конкуренции в сфере образования;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   - </w:t>
      </w:r>
      <w:r w:rsidRPr="000C7B82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  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сочетание государственного и договорного регулирования отношений в сфере образования.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0C7B82">
        <w:rPr>
          <w:rFonts w:ascii="Times New Roman" w:hAnsi="Times New Roman" w:cs="Times New Roman"/>
          <w:b/>
          <w:bCs/>
          <w:sz w:val="28"/>
          <w:szCs w:val="28"/>
        </w:rPr>
        <w:t xml:space="preserve">Какое право в Российской Федерации гарантировано каждому человеку, </w:t>
      </w:r>
      <w:proofErr w:type="gramStart"/>
      <w:r w:rsidRPr="000C7B82">
        <w:rPr>
          <w:rFonts w:ascii="Times New Roman" w:hAnsi="Times New Roman" w:cs="Times New Roman"/>
          <w:b/>
          <w:bCs/>
          <w:sz w:val="28"/>
          <w:szCs w:val="28"/>
        </w:rPr>
        <w:t>согласно Закона</w:t>
      </w:r>
      <w:proofErr w:type="gramEnd"/>
      <w:r w:rsidRPr="000C7B82">
        <w:rPr>
          <w:rFonts w:ascii="Times New Roman" w:hAnsi="Times New Roman" w:cs="Times New Roman"/>
          <w:b/>
          <w:bCs/>
          <w:sz w:val="28"/>
          <w:szCs w:val="28"/>
        </w:rPr>
        <w:t xml:space="preserve"> об образовании: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 - </w:t>
      </w:r>
      <w:r w:rsidRPr="000C7B82">
        <w:rPr>
          <w:rFonts w:ascii="Times New Roman" w:hAnsi="Times New Roman" w:cs="Times New Roman"/>
          <w:sz w:val="28"/>
          <w:szCs w:val="28"/>
        </w:rPr>
        <w:t>право на семью;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право на образование;</w:t>
      </w: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 - </w:t>
      </w:r>
      <w:r w:rsidRPr="000C7B82">
        <w:rPr>
          <w:rFonts w:ascii="Times New Roman" w:hAnsi="Times New Roman" w:cs="Times New Roman"/>
          <w:sz w:val="28"/>
          <w:szCs w:val="28"/>
        </w:rPr>
        <w:t>право на имя.</w:t>
      </w: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Pr="000C7B82" w:rsidRDefault="000C7B82" w:rsidP="000C7B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 4. </w:t>
      </w:r>
      <w:r w:rsidRPr="000C7B82">
        <w:rPr>
          <w:rFonts w:ascii="Times New Roman" w:hAnsi="Times New Roman" w:cs="Times New Roman"/>
          <w:b/>
          <w:bCs/>
          <w:sz w:val="28"/>
          <w:szCs w:val="28"/>
        </w:rPr>
        <w:t>Согласно статьи 41 Закона «Об образовании в Российской Федерации», охрана здоровья обучающихся включает в себя: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- </w:t>
      </w:r>
      <w:r w:rsidRPr="000C7B82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 </w:t>
      </w:r>
      <w:hyperlink r:id="rId6" w:history="1">
        <w:r w:rsidRPr="000C7B8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0C7B82">
        <w:rPr>
          <w:rFonts w:ascii="Times New Roman" w:hAnsi="Times New Roman" w:cs="Times New Roman"/>
          <w:sz w:val="28"/>
          <w:szCs w:val="28"/>
        </w:rPr>
        <w:t> в сфере охраны здоровья;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Pr="000C7B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7B82">
        <w:rPr>
          <w:rFonts w:ascii="Times New Roman" w:hAnsi="Times New Roman" w:cs="Times New Roman"/>
          <w:sz w:val="28"/>
          <w:szCs w:val="28"/>
        </w:rPr>
        <w:t>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 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0C7B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C7B82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- </w:t>
      </w:r>
      <w:r w:rsidRPr="000C7B82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Pr="000C7B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B82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hyperlink r:id="rId7" w:history="1">
        <w:r w:rsidRPr="000C7B8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0C7B82">
        <w:rPr>
          <w:rFonts w:ascii="Times New Roman" w:hAnsi="Times New Roman" w:cs="Times New Roman"/>
          <w:sz w:val="28"/>
          <w:szCs w:val="28"/>
        </w:rPr>
        <w:t> Российской Федерации периодических медицинских осмотров и диспансеризации;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7B8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C7B82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gramStart"/>
      <w:r w:rsidRPr="000C7B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7B82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 xml:space="preserve">профилактику несчастных случаев с </w:t>
      </w:r>
      <w:proofErr w:type="gramStart"/>
      <w:r w:rsidRPr="000C7B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B82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все перечисленное.</w:t>
      </w: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Pr="000C7B82" w:rsidRDefault="000C7B82" w:rsidP="000C7B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r w:rsidRPr="000C7B82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статьи 48 Закона «Об образовании в Российской Федерации», педагогические работники несут ответственность </w:t>
      </w:r>
      <w:proofErr w:type="gramStart"/>
      <w:r w:rsidRPr="000C7B82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0C7B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C7B82">
        <w:rPr>
          <w:rFonts w:ascii="Times New Roman" w:hAnsi="Times New Roman" w:cs="Times New Roman"/>
          <w:sz w:val="28"/>
          <w:szCs w:val="28"/>
          <w:highlight w:val="yellow"/>
        </w:rPr>
        <w:t>- неисполнение или ненадлежащее исполнение возложенных на них обязанностей в порядке и в случаях, которые установлены федеральными законами;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 </w:t>
      </w:r>
      <w:r w:rsidRPr="000C7B8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педагогическими работниками обязанностей, при прохождении ими аттестации;</w:t>
      </w: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- </w:t>
      </w:r>
      <w:r w:rsidRPr="000C7B8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 </w:t>
      </w:r>
      <w:hyperlink r:id="rId8" w:anchor="p810" w:tooltip="Ссылка на текущий документ" w:history="1">
        <w:r w:rsidRPr="000C7B8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0C7B82">
        <w:rPr>
          <w:rFonts w:ascii="Times New Roman" w:hAnsi="Times New Roman" w:cs="Times New Roman"/>
          <w:sz w:val="28"/>
          <w:szCs w:val="28"/>
        </w:rPr>
        <w:t> настоящей статьи, учитывается при прохождении ими аттестации.</w:t>
      </w: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B82">
        <w:rPr>
          <w:rFonts w:ascii="Times New Roman" w:hAnsi="Times New Roman" w:cs="Times New Roman"/>
          <w:i/>
          <w:sz w:val="24"/>
          <w:szCs w:val="24"/>
        </w:rPr>
        <w:t>*Цветом выделены правильные ответы в соответствии с нормативными документами.</w:t>
      </w:r>
    </w:p>
    <w:p w:rsidR="007F44C9" w:rsidRDefault="007F44C9" w:rsidP="000C7B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4C9" w:rsidRDefault="007F44C9" w:rsidP="000C7B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4C9" w:rsidRDefault="007F44C9" w:rsidP="000C7B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4C9" w:rsidRDefault="007F44C9" w:rsidP="007F44C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F44C9">
        <w:rPr>
          <w:rFonts w:ascii="Times New Roman" w:hAnsi="Times New Roman" w:cs="Times New Roman"/>
          <w:sz w:val="28"/>
          <w:szCs w:val="24"/>
        </w:rPr>
        <w:lastRenderedPageBreak/>
        <w:t>Приложение 4.</w:t>
      </w:r>
    </w:p>
    <w:p w:rsidR="007F44C9" w:rsidRDefault="007F44C9" w:rsidP="007F44C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Анкета для определения актуальности информации по охране и защите прав детей, предлагаемой родителям в ДОУ.</w:t>
      </w: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 родители!</w:t>
      </w: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целях планирования методической помощи в вопросах воспитания детей, а также мероприятий по повышению правовой и психолого-педагогической культуры просьба ответить на вопросы данной анкеты.</w:t>
      </w: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Какую группу посещает ваш ребенок? 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каких мероприятиях детского сада (праздниках, выставках, конкурсах и. др.) вы принимали участие в этом учебном году? ____________________________________________________________________________________________________________________________________________________________________________________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Получали ли вы в течение учебного года информацию от воспитателей о нормативных основах прав детей и правовом воспитании дошкольников? Что вам запомнилось?_____________________________________________________________________________________________________________________________________________________________________________________________________________________________________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какой форме вы получали данную информацию:</w:t>
      </w:r>
    </w:p>
    <w:p w:rsidR="007F44C9" w:rsidRDefault="007F44C9" w:rsidP="007F44C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личная беседа;</w:t>
      </w:r>
    </w:p>
    <w:p w:rsidR="007F44C9" w:rsidRDefault="007F44C9" w:rsidP="007F44C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консультация;</w:t>
      </w:r>
    </w:p>
    <w:p w:rsidR="007F44C9" w:rsidRDefault="007F44C9" w:rsidP="007F44C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наглядная информация;</w:t>
      </w:r>
    </w:p>
    <w:p w:rsidR="007F44C9" w:rsidRDefault="007F44C9" w:rsidP="007F44C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-онлайн-встреча,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4"/>
        </w:rPr>
        <w:t>-формат;</w:t>
      </w:r>
    </w:p>
    <w:p w:rsidR="007F44C9" w:rsidRDefault="007F44C9" w:rsidP="007F44C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другое </w:t>
      </w:r>
      <w:r w:rsidRPr="007F44C9">
        <w:rPr>
          <w:rFonts w:ascii="Times New Roman" w:hAnsi="Times New Roman" w:cs="Times New Roman"/>
          <w:i/>
          <w:sz w:val="28"/>
          <w:szCs w:val="24"/>
        </w:rPr>
        <w:t>(укажите)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Организовывали ли воспитатели группы встречи, онлайн-консультации со специалистами ДОУ? Если да, то укажите с кем__________________________________________________________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Считаете ли вы необходимым проведение встреч с данными специалистами?______________________________________________________________________________________________________________________________________________________________________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Какую еще информацию о защите прав детства и правовом воспитании дошкольников вам хотелось бы получить?___________________________________________________________________________________________________________________________________________________________________________</w:t>
      </w:r>
    </w:p>
    <w:p w:rsidR="007F44C9" w:rsidRDefault="007F44C9" w:rsidP="007F44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Благодарим за сотрудничество!</w:t>
      </w: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Список источников</w:t>
      </w:r>
      <w:r w:rsidR="00D437F3">
        <w:rPr>
          <w:rFonts w:ascii="Times New Roman" w:hAnsi="Times New Roman" w:cs="Times New Roman"/>
          <w:sz w:val="28"/>
          <w:szCs w:val="24"/>
        </w:rPr>
        <w:t>.</w:t>
      </w:r>
    </w:p>
    <w:p w:rsidR="007F44C9" w:rsidRDefault="007F44C9" w:rsidP="007F44C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44C9" w:rsidRDefault="007F44C9" w:rsidP="007F44C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Харитончик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 А. Правовое воспитание. Волгоград: Учитель, 2008, с.91</w:t>
      </w:r>
    </w:p>
    <w:p w:rsidR="007F44C9" w:rsidRPr="007F44C9" w:rsidRDefault="00D437F3" w:rsidP="007F44C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Справочник старшего воспитателя дошкольного учреждения №6, июнь 2012г.</w:t>
      </w:r>
    </w:p>
    <w:p w:rsidR="000C7B82" w:rsidRPr="000C7B82" w:rsidRDefault="000C7B82" w:rsidP="000C7B8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B82" w:rsidRPr="00740259" w:rsidRDefault="000C7B82" w:rsidP="007402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B82" w:rsidRPr="0074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9A6"/>
    <w:multiLevelType w:val="hybridMultilevel"/>
    <w:tmpl w:val="F2647204"/>
    <w:lvl w:ilvl="0" w:tplc="72F46C3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7515F"/>
    <w:multiLevelType w:val="hybridMultilevel"/>
    <w:tmpl w:val="7E3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C4907"/>
    <w:multiLevelType w:val="hybridMultilevel"/>
    <w:tmpl w:val="4196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19"/>
    <w:rsid w:val="00005EA3"/>
    <w:rsid w:val="00011228"/>
    <w:rsid w:val="000122DE"/>
    <w:rsid w:val="00016330"/>
    <w:rsid w:val="00017BBD"/>
    <w:rsid w:val="000200B3"/>
    <w:rsid w:val="000379A1"/>
    <w:rsid w:val="00041F60"/>
    <w:rsid w:val="00047A16"/>
    <w:rsid w:val="00051499"/>
    <w:rsid w:val="00061CBA"/>
    <w:rsid w:val="00066E0E"/>
    <w:rsid w:val="00081024"/>
    <w:rsid w:val="00084B38"/>
    <w:rsid w:val="00091B39"/>
    <w:rsid w:val="00092A11"/>
    <w:rsid w:val="0009787B"/>
    <w:rsid w:val="000A4B23"/>
    <w:rsid w:val="000C6261"/>
    <w:rsid w:val="000C7606"/>
    <w:rsid w:val="000C7B82"/>
    <w:rsid w:val="000D29D0"/>
    <w:rsid w:val="000D4F97"/>
    <w:rsid w:val="000E6ACB"/>
    <w:rsid w:val="000F2CDC"/>
    <w:rsid w:val="0010076F"/>
    <w:rsid w:val="0012363D"/>
    <w:rsid w:val="001372FC"/>
    <w:rsid w:val="00144DEF"/>
    <w:rsid w:val="00163430"/>
    <w:rsid w:val="00163970"/>
    <w:rsid w:val="00171A1D"/>
    <w:rsid w:val="00176E84"/>
    <w:rsid w:val="00176EDB"/>
    <w:rsid w:val="0017785B"/>
    <w:rsid w:val="00185AFD"/>
    <w:rsid w:val="001A4821"/>
    <w:rsid w:val="001A6C97"/>
    <w:rsid w:val="001D0D5F"/>
    <w:rsid w:val="001D5318"/>
    <w:rsid w:val="002048F3"/>
    <w:rsid w:val="00204FAA"/>
    <w:rsid w:val="0021691C"/>
    <w:rsid w:val="002203DC"/>
    <w:rsid w:val="00227A29"/>
    <w:rsid w:val="0023064C"/>
    <w:rsid w:val="00234FC9"/>
    <w:rsid w:val="00246142"/>
    <w:rsid w:val="00252E44"/>
    <w:rsid w:val="0025386A"/>
    <w:rsid w:val="00257F51"/>
    <w:rsid w:val="00276122"/>
    <w:rsid w:val="00287B8B"/>
    <w:rsid w:val="002968D8"/>
    <w:rsid w:val="002B6F11"/>
    <w:rsid w:val="002E7B53"/>
    <w:rsid w:val="002F2FE1"/>
    <w:rsid w:val="002F3896"/>
    <w:rsid w:val="002F60A3"/>
    <w:rsid w:val="003052EF"/>
    <w:rsid w:val="00312892"/>
    <w:rsid w:val="00314CE6"/>
    <w:rsid w:val="00320A17"/>
    <w:rsid w:val="00327FEF"/>
    <w:rsid w:val="003454FC"/>
    <w:rsid w:val="00365B11"/>
    <w:rsid w:val="00370AC8"/>
    <w:rsid w:val="00373D27"/>
    <w:rsid w:val="00374EDF"/>
    <w:rsid w:val="0037576D"/>
    <w:rsid w:val="00382F02"/>
    <w:rsid w:val="003A12CE"/>
    <w:rsid w:val="003A30B5"/>
    <w:rsid w:val="003A39FF"/>
    <w:rsid w:val="003A4944"/>
    <w:rsid w:val="003B7C38"/>
    <w:rsid w:val="0041525E"/>
    <w:rsid w:val="00427B10"/>
    <w:rsid w:val="00427CE5"/>
    <w:rsid w:val="004375B8"/>
    <w:rsid w:val="00440AD2"/>
    <w:rsid w:val="0044116D"/>
    <w:rsid w:val="00451601"/>
    <w:rsid w:val="00452C37"/>
    <w:rsid w:val="004653C3"/>
    <w:rsid w:val="0047167D"/>
    <w:rsid w:val="004759F0"/>
    <w:rsid w:val="0048060B"/>
    <w:rsid w:val="00483705"/>
    <w:rsid w:val="00497003"/>
    <w:rsid w:val="004B2ED7"/>
    <w:rsid w:val="004C400F"/>
    <w:rsid w:val="004C7A96"/>
    <w:rsid w:val="005077D7"/>
    <w:rsid w:val="005130A2"/>
    <w:rsid w:val="0052083D"/>
    <w:rsid w:val="00534914"/>
    <w:rsid w:val="0054304D"/>
    <w:rsid w:val="00546707"/>
    <w:rsid w:val="00551585"/>
    <w:rsid w:val="00553799"/>
    <w:rsid w:val="00565533"/>
    <w:rsid w:val="00570709"/>
    <w:rsid w:val="0057668A"/>
    <w:rsid w:val="005A1E30"/>
    <w:rsid w:val="005A38F8"/>
    <w:rsid w:val="005A4D09"/>
    <w:rsid w:val="005D2875"/>
    <w:rsid w:val="005D35D6"/>
    <w:rsid w:val="005D3674"/>
    <w:rsid w:val="005D7C97"/>
    <w:rsid w:val="005E66E6"/>
    <w:rsid w:val="005F47DF"/>
    <w:rsid w:val="0060381B"/>
    <w:rsid w:val="00607AF4"/>
    <w:rsid w:val="0062120D"/>
    <w:rsid w:val="006312EC"/>
    <w:rsid w:val="00632F50"/>
    <w:rsid w:val="00641152"/>
    <w:rsid w:val="00653230"/>
    <w:rsid w:val="006532F3"/>
    <w:rsid w:val="00662E35"/>
    <w:rsid w:val="0066694B"/>
    <w:rsid w:val="00671787"/>
    <w:rsid w:val="00673191"/>
    <w:rsid w:val="00675B48"/>
    <w:rsid w:val="006847BA"/>
    <w:rsid w:val="00686F15"/>
    <w:rsid w:val="006B1C6C"/>
    <w:rsid w:val="006C59E8"/>
    <w:rsid w:val="006D2316"/>
    <w:rsid w:val="006D3273"/>
    <w:rsid w:val="006D3D3F"/>
    <w:rsid w:val="006D43EB"/>
    <w:rsid w:val="006E3309"/>
    <w:rsid w:val="006E6FC1"/>
    <w:rsid w:val="006F01F5"/>
    <w:rsid w:val="006F0C48"/>
    <w:rsid w:val="006F282F"/>
    <w:rsid w:val="006F3C63"/>
    <w:rsid w:val="006F535B"/>
    <w:rsid w:val="00702843"/>
    <w:rsid w:val="007136A3"/>
    <w:rsid w:val="00715419"/>
    <w:rsid w:val="00720400"/>
    <w:rsid w:val="00725FF5"/>
    <w:rsid w:val="00735137"/>
    <w:rsid w:val="00736194"/>
    <w:rsid w:val="00740259"/>
    <w:rsid w:val="00746A6E"/>
    <w:rsid w:val="00752B4B"/>
    <w:rsid w:val="00761240"/>
    <w:rsid w:val="00763459"/>
    <w:rsid w:val="00790F29"/>
    <w:rsid w:val="007A29FF"/>
    <w:rsid w:val="007A6761"/>
    <w:rsid w:val="007B123F"/>
    <w:rsid w:val="007B4D4D"/>
    <w:rsid w:val="007B7786"/>
    <w:rsid w:val="007C05D8"/>
    <w:rsid w:val="007C06BA"/>
    <w:rsid w:val="007C7C31"/>
    <w:rsid w:val="007D4958"/>
    <w:rsid w:val="007F44C9"/>
    <w:rsid w:val="007F6F75"/>
    <w:rsid w:val="008128CA"/>
    <w:rsid w:val="008129D2"/>
    <w:rsid w:val="00812A5C"/>
    <w:rsid w:val="00813BBF"/>
    <w:rsid w:val="00822269"/>
    <w:rsid w:val="00822668"/>
    <w:rsid w:val="00822E17"/>
    <w:rsid w:val="00842000"/>
    <w:rsid w:val="00871F4F"/>
    <w:rsid w:val="0087333B"/>
    <w:rsid w:val="00875D84"/>
    <w:rsid w:val="008836F0"/>
    <w:rsid w:val="00883A28"/>
    <w:rsid w:val="00886FB8"/>
    <w:rsid w:val="00893C24"/>
    <w:rsid w:val="008C0EB8"/>
    <w:rsid w:val="008C27E8"/>
    <w:rsid w:val="008C6D7C"/>
    <w:rsid w:val="008D66C8"/>
    <w:rsid w:val="008F11E4"/>
    <w:rsid w:val="008F1A41"/>
    <w:rsid w:val="008F2747"/>
    <w:rsid w:val="008F50EB"/>
    <w:rsid w:val="00900640"/>
    <w:rsid w:val="00916FE2"/>
    <w:rsid w:val="0093435C"/>
    <w:rsid w:val="0094233F"/>
    <w:rsid w:val="00994683"/>
    <w:rsid w:val="009A7A76"/>
    <w:rsid w:val="009B1CD6"/>
    <w:rsid w:val="009B33EC"/>
    <w:rsid w:val="009B3703"/>
    <w:rsid w:val="009C6AA9"/>
    <w:rsid w:val="009E2CA1"/>
    <w:rsid w:val="009E45E2"/>
    <w:rsid w:val="00A13DD7"/>
    <w:rsid w:val="00A154BF"/>
    <w:rsid w:val="00A20F16"/>
    <w:rsid w:val="00A22617"/>
    <w:rsid w:val="00A235BC"/>
    <w:rsid w:val="00A236B0"/>
    <w:rsid w:val="00A3040A"/>
    <w:rsid w:val="00A539F8"/>
    <w:rsid w:val="00A57C03"/>
    <w:rsid w:val="00A7031A"/>
    <w:rsid w:val="00A93339"/>
    <w:rsid w:val="00AD6A6C"/>
    <w:rsid w:val="00AE100A"/>
    <w:rsid w:val="00AE5F67"/>
    <w:rsid w:val="00AF02D4"/>
    <w:rsid w:val="00AF42D1"/>
    <w:rsid w:val="00B01253"/>
    <w:rsid w:val="00B012F5"/>
    <w:rsid w:val="00B038DF"/>
    <w:rsid w:val="00B10AA4"/>
    <w:rsid w:val="00B12BA2"/>
    <w:rsid w:val="00B143E8"/>
    <w:rsid w:val="00B147E3"/>
    <w:rsid w:val="00B2456A"/>
    <w:rsid w:val="00B3496E"/>
    <w:rsid w:val="00B35651"/>
    <w:rsid w:val="00B45BA0"/>
    <w:rsid w:val="00B5337C"/>
    <w:rsid w:val="00B66618"/>
    <w:rsid w:val="00B66D66"/>
    <w:rsid w:val="00B75C72"/>
    <w:rsid w:val="00BA786B"/>
    <w:rsid w:val="00BB2726"/>
    <w:rsid w:val="00BC1E3D"/>
    <w:rsid w:val="00BC68B3"/>
    <w:rsid w:val="00BD1340"/>
    <w:rsid w:val="00BD41AD"/>
    <w:rsid w:val="00BE05CC"/>
    <w:rsid w:val="00BE53D3"/>
    <w:rsid w:val="00BE5C87"/>
    <w:rsid w:val="00BF1B00"/>
    <w:rsid w:val="00BF4121"/>
    <w:rsid w:val="00C00391"/>
    <w:rsid w:val="00C118F6"/>
    <w:rsid w:val="00C21575"/>
    <w:rsid w:val="00C23B8C"/>
    <w:rsid w:val="00C24DCA"/>
    <w:rsid w:val="00C44EE8"/>
    <w:rsid w:val="00C45D8A"/>
    <w:rsid w:val="00C57089"/>
    <w:rsid w:val="00C63800"/>
    <w:rsid w:val="00C65198"/>
    <w:rsid w:val="00C731CD"/>
    <w:rsid w:val="00C92085"/>
    <w:rsid w:val="00C95940"/>
    <w:rsid w:val="00CC3F20"/>
    <w:rsid w:val="00CD512D"/>
    <w:rsid w:val="00D00862"/>
    <w:rsid w:val="00D07EA4"/>
    <w:rsid w:val="00D3582A"/>
    <w:rsid w:val="00D36795"/>
    <w:rsid w:val="00D437F3"/>
    <w:rsid w:val="00D53EE5"/>
    <w:rsid w:val="00D62199"/>
    <w:rsid w:val="00D66AD7"/>
    <w:rsid w:val="00D7197F"/>
    <w:rsid w:val="00D7481E"/>
    <w:rsid w:val="00D772E3"/>
    <w:rsid w:val="00D801FF"/>
    <w:rsid w:val="00D87D19"/>
    <w:rsid w:val="00D90C71"/>
    <w:rsid w:val="00DA3401"/>
    <w:rsid w:val="00DA5C18"/>
    <w:rsid w:val="00DC11EE"/>
    <w:rsid w:val="00DC5D97"/>
    <w:rsid w:val="00DD73BA"/>
    <w:rsid w:val="00DE7FFE"/>
    <w:rsid w:val="00DF3EE7"/>
    <w:rsid w:val="00DF6B3D"/>
    <w:rsid w:val="00E02E13"/>
    <w:rsid w:val="00E07D34"/>
    <w:rsid w:val="00E10E87"/>
    <w:rsid w:val="00E2185E"/>
    <w:rsid w:val="00E24EE7"/>
    <w:rsid w:val="00E27F6A"/>
    <w:rsid w:val="00E355C1"/>
    <w:rsid w:val="00E378AE"/>
    <w:rsid w:val="00E40376"/>
    <w:rsid w:val="00E4055F"/>
    <w:rsid w:val="00E41EBA"/>
    <w:rsid w:val="00E4714C"/>
    <w:rsid w:val="00E52014"/>
    <w:rsid w:val="00E5277A"/>
    <w:rsid w:val="00E57D3F"/>
    <w:rsid w:val="00E642AC"/>
    <w:rsid w:val="00E651E2"/>
    <w:rsid w:val="00E70FF4"/>
    <w:rsid w:val="00E7699C"/>
    <w:rsid w:val="00E77ED0"/>
    <w:rsid w:val="00EA7B62"/>
    <w:rsid w:val="00ED0C17"/>
    <w:rsid w:val="00ED7500"/>
    <w:rsid w:val="00ED7C57"/>
    <w:rsid w:val="00EF2043"/>
    <w:rsid w:val="00F01130"/>
    <w:rsid w:val="00F02C31"/>
    <w:rsid w:val="00F04FFE"/>
    <w:rsid w:val="00F14BE7"/>
    <w:rsid w:val="00F50ABD"/>
    <w:rsid w:val="00F61577"/>
    <w:rsid w:val="00F61FC7"/>
    <w:rsid w:val="00F67AB3"/>
    <w:rsid w:val="00F73CCF"/>
    <w:rsid w:val="00F73EAE"/>
    <w:rsid w:val="00F813FC"/>
    <w:rsid w:val="00F847C5"/>
    <w:rsid w:val="00F9061F"/>
    <w:rsid w:val="00FC59EC"/>
    <w:rsid w:val="00FC734A"/>
    <w:rsid w:val="00FD64A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419"/>
    <w:pPr>
      <w:spacing w:after="0" w:line="240" w:lineRule="auto"/>
    </w:pPr>
  </w:style>
  <w:style w:type="table" w:styleId="a4">
    <w:name w:val="Table Grid"/>
    <w:basedOn w:val="a1"/>
    <w:uiPriority w:val="59"/>
    <w:rsid w:val="00F6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7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419"/>
    <w:pPr>
      <w:spacing w:after="0" w:line="240" w:lineRule="auto"/>
    </w:pPr>
  </w:style>
  <w:style w:type="table" w:styleId="a4">
    <w:name w:val="Table Grid"/>
    <w:basedOn w:val="a1"/>
    <w:uiPriority w:val="59"/>
    <w:rsid w:val="00F6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7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753/?frame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2447/?dst=100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Федоровна</dc:creator>
  <cp:lastModifiedBy>Людмила Федоровна</cp:lastModifiedBy>
  <cp:revision>2</cp:revision>
  <dcterms:created xsi:type="dcterms:W3CDTF">2021-05-24T05:58:00Z</dcterms:created>
  <dcterms:modified xsi:type="dcterms:W3CDTF">2021-05-24T08:00:00Z</dcterms:modified>
</cp:coreProperties>
</file>